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66EC" w:rsidRDefault="008C18C2" w:rsidP="00443ED4">
      <w:pPr>
        <w:jc w:val="center"/>
        <w:rPr>
          <w:b/>
          <w:bCs/>
          <w:u w:val="single"/>
          <w:rtl/>
        </w:rPr>
      </w:pPr>
      <w:r w:rsidRPr="008C18C2">
        <w:rPr>
          <w:rFonts w:hint="cs"/>
          <w:b/>
          <w:bCs/>
          <w:u w:val="single"/>
          <w:rtl/>
        </w:rPr>
        <w:t xml:space="preserve">קובץ </w:t>
      </w:r>
      <w:r w:rsidR="00443ED4">
        <w:rPr>
          <w:rFonts w:hint="cs"/>
          <w:b/>
          <w:bCs/>
          <w:u w:val="single"/>
          <w:rtl/>
        </w:rPr>
        <w:t>תשובות</w:t>
      </w:r>
      <w:r w:rsidRPr="008C18C2">
        <w:rPr>
          <w:rFonts w:hint="cs"/>
          <w:b/>
          <w:bCs/>
          <w:u w:val="single"/>
          <w:rtl/>
        </w:rPr>
        <w:t xml:space="preserve"> הבהרה מס' 2</w:t>
      </w:r>
    </w:p>
    <w:p w:rsidR="008C18C2" w:rsidRPr="008C18C2" w:rsidRDefault="008C18C2" w:rsidP="008C18C2">
      <w:pPr>
        <w:rPr>
          <w:b/>
          <w:bCs/>
          <w:rtl/>
        </w:rPr>
      </w:pPr>
      <w:r w:rsidRPr="008C18C2">
        <w:rPr>
          <w:rFonts w:hint="cs"/>
          <w:b/>
          <w:bCs/>
          <w:rtl/>
        </w:rPr>
        <w:t>שאלה מס' 1</w:t>
      </w:r>
    </w:p>
    <w:p w:rsidR="00CA6A0D" w:rsidRPr="00CA6A0D" w:rsidRDefault="00CA6A0D" w:rsidP="008C18C2">
      <w:pPr>
        <w:rPr>
          <w:rtl/>
        </w:rPr>
      </w:pPr>
      <w:r>
        <w:rPr>
          <w:rFonts w:hint="cs"/>
          <w:rtl/>
        </w:rPr>
        <w:t xml:space="preserve">ביחס לנספח 11 </w:t>
      </w:r>
      <w:r>
        <w:rPr>
          <w:rtl/>
        </w:rPr>
        <w:t>–</w:t>
      </w:r>
      <w:r>
        <w:rPr>
          <w:rFonts w:hint="cs"/>
          <w:rtl/>
        </w:rPr>
        <w:t xml:space="preserve"> התקשרות עם רואה חשבון </w:t>
      </w:r>
      <w:r>
        <w:rPr>
          <w:rtl/>
        </w:rPr>
        <w:t>–</w:t>
      </w:r>
      <w:r>
        <w:rPr>
          <w:rFonts w:hint="cs"/>
          <w:rtl/>
        </w:rPr>
        <w:t xml:space="preserve"> האם יש לציין את תעריף רואה החשבון לאור העובדה שבסעיף 4.1 מצוין כי הצעת המחיר תהיה אחידה ויחידה.</w:t>
      </w:r>
    </w:p>
    <w:p w:rsidR="008C18C2" w:rsidRPr="008C18C2" w:rsidRDefault="008C18C2" w:rsidP="008C18C2">
      <w:pPr>
        <w:rPr>
          <w:b/>
          <w:bCs/>
          <w:rtl/>
        </w:rPr>
      </w:pPr>
      <w:r w:rsidRPr="008C18C2">
        <w:rPr>
          <w:rFonts w:hint="cs"/>
          <w:b/>
          <w:bCs/>
          <w:rtl/>
        </w:rPr>
        <w:t>תשובה מס' 1</w:t>
      </w:r>
    </w:p>
    <w:p w:rsidR="008C18C2" w:rsidRDefault="008C18C2" w:rsidP="008C18C2">
      <w:pPr>
        <w:spacing w:before="120" w:after="120" w:line="280" w:lineRule="atLeast"/>
        <w:jc w:val="both"/>
        <w:rPr>
          <w:sz w:val="26"/>
          <w:rtl/>
        </w:rPr>
      </w:pPr>
      <w:r>
        <w:rPr>
          <w:rFonts w:hint="cs"/>
          <w:sz w:val="26"/>
          <w:rtl/>
        </w:rPr>
        <w:t>לא ניתן להציע אחוז הנחה שונה</w:t>
      </w:r>
      <w:r w:rsidR="00CA6A0D">
        <w:rPr>
          <w:rFonts w:hint="cs"/>
          <w:sz w:val="26"/>
          <w:rtl/>
        </w:rPr>
        <w:t xml:space="preserve"> </w:t>
      </w:r>
      <w:r w:rsidR="00CA6A0D" w:rsidRPr="00CA6A0D">
        <w:rPr>
          <w:rFonts w:hint="cs"/>
          <w:rtl/>
        </w:rPr>
        <w:t>ביחס לכל אחד מאנשי הצוות המקצועי המוצע</w:t>
      </w:r>
      <w:r>
        <w:rPr>
          <w:rFonts w:hint="cs"/>
          <w:sz w:val="26"/>
          <w:rtl/>
        </w:rPr>
        <w:t xml:space="preserve">. </w:t>
      </w:r>
      <w:r w:rsidRPr="008C18C2">
        <w:rPr>
          <w:rFonts w:hint="cs"/>
          <w:sz w:val="26"/>
          <w:rtl/>
        </w:rPr>
        <w:t xml:space="preserve">אחוז ההנחה המוצע בהתאם לסעיף 9.2.1 לפרק א' יחול על תעריפי השעה של כל אנשי הצוות המקצועי המוצע בהתאם לסעיף 2.1 ו- 10 </w:t>
      </w:r>
      <w:r>
        <w:rPr>
          <w:rFonts w:hint="cs"/>
          <w:sz w:val="26"/>
          <w:rtl/>
        </w:rPr>
        <w:t>לפרק א'</w:t>
      </w:r>
      <w:r w:rsidRPr="008C18C2">
        <w:rPr>
          <w:rFonts w:hint="cs"/>
          <w:sz w:val="26"/>
          <w:rtl/>
        </w:rPr>
        <w:t xml:space="preserve"> וכן על תעריפי השעה של כל המומחים המיוחדים כאמור </w:t>
      </w:r>
      <w:r w:rsidRPr="008C18C2">
        <w:rPr>
          <w:rFonts w:hint="eastAsia"/>
          <w:sz w:val="26"/>
          <w:rtl/>
        </w:rPr>
        <w:t>בסעיף</w:t>
      </w:r>
      <w:r w:rsidRPr="008C18C2">
        <w:rPr>
          <w:sz w:val="26"/>
          <w:rtl/>
        </w:rPr>
        <w:t xml:space="preserve"> 4.2 </w:t>
      </w:r>
      <w:r w:rsidRPr="008C18C2">
        <w:rPr>
          <w:rFonts w:hint="eastAsia"/>
          <w:sz w:val="26"/>
          <w:rtl/>
        </w:rPr>
        <w:t>לפרק</w:t>
      </w:r>
      <w:r w:rsidRPr="008C18C2">
        <w:rPr>
          <w:sz w:val="26"/>
          <w:rtl/>
        </w:rPr>
        <w:t xml:space="preserve"> </w:t>
      </w:r>
      <w:r w:rsidRPr="008C18C2">
        <w:rPr>
          <w:rFonts w:hint="eastAsia"/>
          <w:sz w:val="26"/>
          <w:rtl/>
        </w:rPr>
        <w:t>א</w:t>
      </w:r>
      <w:r w:rsidRPr="008C18C2">
        <w:rPr>
          <w:sz w:val="26"/>
          <w:rtl/>
        </w:rPr>
        <w:t>'</w:t>
      </w:r>
      <w:r w:rsidRPr="008C18C2">
        <w:rPr>
          <w:rFonts w:hint="cs"/>
          <w:sz w:val="26"/>
          <w:rtl/>
        </w:rPr>
        <w:t>.</w:t>
      </w:r>
    </w:p>
    <w:p w:rsidR="008C18C2" w:rsidRDefault="008C18C2" w:rsidP="008C18C2">
      <w:pPr>
        <w:rPr>
          <w:rtl/>
        </w:rPr>
      </w:pPr>
    </w:p>
    <w:p w:rsidR="008C18C2" w:rsidRDefault="008C18C2" w:rsidP="008C18C2">
      <w:pPr>
        <w:rPr>
          <w:b/>
          <w:bCs/>
          <w:rtl/>
        </w:rPr>
      </w:pPr>
      <w:r w:rsidRPr="008C18C2">
        <w:rPr>
          <w:rFonts w:hint="cs"/>
          <w:b/>
          <w:bCs/>
          <w:rtl/>
        </w:rPr>
        <w:t>שאלה מס' 2</w:t>
      </w:r>
    </w:p>
    <w:p w:rsidR="00CA6A0D" w:rsidRDefault="00CA6A0D" w:rsidP="00CA6A0D">
      <w:pPr>
        <w:rPr>
          <w:rtl/>
        </w:rPr>
      </w:pPr>
      <w:r>
        <w:rPr>
          <w:rFonts w:hint="cs"/>
          <w:rtl/>
        </w:rPr>
        <w:t xml:space="preserve">ביחס לסעיף 9.2.1 לפרק א' למסמכי המכרז </w:t>
      </w:r>
      <w:r>
        <w:rPr>
          <w:rtl/>
        </w:rPr>
        <w:t>–</w:t>
      </w:r>
      <w:r>
        <w:rPr>
          <w:rFonts w:hint="cs"/>
          <w:rtl/>
        </w:rPr>
        <w:t xml:space="preserve"> האם במסגרת ה- 200 שעות נכללות גם שעות רואה חשבון והאם אחוז ההנחה הכללי שיוצע כולל גם את התשלום לרואה החשבון?</w:t>
      </w:r>
    </w:p>
    <w:p w:rsidR="00E05F46" w:rsidRDefault="00E05F46" w:rsidP="00E05F46">
      <w:pPr>
        <w:rPr>
          <w:b/>
          <w:bCs/>
          <w:rtl/>
        </w:rPr>
      </w:pPr>
    </w:p>
    <w:p w:rsidR="00E05F46" w:rsidRPr="008C18C2" w:rsidRDefault="00E05F46" w:rsidP="00E05F46">
      <w:pPr>
        <w:rPr>
          <w:b/>
          <w:bCs/>
          <w:rtl/>
        </w:rPr>
      </w:pPr>
      <w:r w:rsidRPr="008C18C2">
        <w:rPr>
          <w:rFonts w:hint="cs"/>
          <w:b/>
          <w:bCs/>
          <w:rtl/>
        </w:rPr>
        <w:t xml:space="preserve">תשובה מס' </w:t>
      </w:r>
      <w:r>
        <w:rPr>
          <w:rFonts w:hint="cs"/>
          <w:b/>
          <w:bCs/>
          <w:rtl/>
        </w:rPr>
        <w:t>2</w:t>
      </w:r>
    </w:p>
    <w:p w:rsidR="00CA6A0D" w:rsidRDefault="00CA6A0D" w:rsidP="00E05F46">
      <w:pPr>
        <w:rPr>
          <w:rtl/>
        </w:rPr>
      </w:pPr>
      <w:r>
        <w:rPr>
          <w:rFonts w:hint="cs"/>
          <w:rtl/>
        </w:rPr>
        <w:t xml:space="preserve">השאלה מעידה על חוסר הבנה של הוראת </w:t>
      </w:r>
      <w:r w:rsidRPr="00E05F46">
        <w:rPr>
          <w:rFonts w:ascii="Arial Unicode MS" w:eastAsia="Arial Unicode MS" w:hAnsi="Arial Unicode MS" w:hint="cs"/>
          <w:rtl/>
        </w:rPr>
        <w:t xml:space="preserve">בהוראת </w:t>
      </w:r>
      <w:proofErr w:type="spellStart"/>
      <w:r w:rsidRPr="00E05F46">
        <w:rPr>
          <w:rFonts w:hint="cs"/>
          <w:rtl/>
        </w:rPr>
        <w:t>החשכ"ל</w:t>
      </w:r>
      <w:proofErr w:type="spellEnd"/>
      <w:r w:rsidRPr="00E05F46">
        <w:rPr>
          <w:rFonts w:hint="cs"/>
          <w:rtl/>
        </w:rPr>
        <w:t xml:space="preserve"> מס' 13.9.2 (נספח 12)</w:t>
      </w:r>
      <w:r>
        <w:rPr>
          <w:rFonts w:hint="cs"/>
          <w:rtl/>
        </w:rPr>
        <w:t>.</w:t>
      </w:r>
    </w:p>
    <w:p w:rsidR="00E05F46" w:rsidRDefault="00E05F46" w:rsidP="00E05F46">
      <w:pPr>
        <w:rPr>
          <w:rtl/>
        </w:rPr>
      </w:pPr>
      <w:r>
        <w:rPr>
          <w:rFonts w:hint="cs"/>
          <w:rtl/>
        </w:rPr>
        <w:t xml:space="preserve">ההתקשרות עם הזוכה היא </w:t>
      </w:r>
      <w:r w:rsidRPr="00E05F46">
        <w:rPr>
          <w:rFonts w:hint="cs"/>
          <w:rtl/>
        </w:rPr>
        <w:t xml:space="preserve">התקשרות מתמשכת </w:t>
      </w:r>
      <w:r w:rsidRPr="00E05F46">
        <w:rPr>
          <w:rFonts w:ascii="Arial Unicode MS" w:eastAsia="Arial Unicode MS" w:hAnsi="Arial Unicode MS" w:hint="cs"/>
          <w:rtl/>
        </w:rPr>
        <w:t xml:space="preserve">כמפורט בהוראת </w:t>
      </w:r>
      <w:proofErr w:type="spellStart"/>
      <w:r w:rsidRPr="00E05F46">
        <w:rPr>
          <w:rFonts w:hint="cs"/>
          <w:rtl/>
        </w:rPr>
        <w:t>החשכ"ל</w:t>
      </w:r>
      <w:proofErr w:type="spellEnd"/>
      <w:r w:rsidRPr="00E05F46">
        <w:rPr>
          <w:rFonts w:hint="cs"/>
          <w:rtl/>
        </w:rPr>
        <w:t xml:space="preserve"> מס' 13.9.2 (נספח 12)</w:t>
      </w:r>
      <w:r>
        <w:rPr>
          <w:rFonts w:hint="cs"/>
          <w:rtl/>
        </w:rPr>
        <w:t>.</w:t>
      </w:r>
    </w:p>
    <w:p w:rsidR="00E05F46" w:rsidRDefault="00503D9D" w:rsidP="00503D9D">
      <w:pPr>
        <w:rPr>
          <w:rtl/>
        </w:rPr>
      </w:pPr>
      <w:r>
        <w:rPr>
          <w:rFonts w:ascii="Arial Unicode MS" w:eastAsia="Arial Unicode MS" w:hAnsi="Arial Unicode MS" w:hint="cs"/>
          <w:rtl/>
        </w:rPr>
        <w:t xml:space="preserve">ההנחה המוצעת תתווסף להפחתות שחלות על תעריף </w:t>
      </w:r>
      <w:proofErr w:type="spellStart"/>
      <w:r>
        <w:rPr>
          <w:rFonts w:ascii="Arial Unicode MS" w:eastAsia="Arial Unicode MS" w:hAnsi="Arial Unicode MS" w:hint="cs"/>
          <w:rtl/>
        </w:rPr>
        <w:t>החשכ"ל</w:t>
      </w:r>
      <w:proofErr w:type="spellEnd"/>
      <w:r>
        <w:rPr>
          <w:rFonts w:ascii="Arial Unicode MS" w:eastAsia="Arial Unicode MS" w:hAnsi="Arial Unicode MS" w:hint="cs"/>
          <w:rtl/>
        </w:rPr>
        <w:t xml:space="preserve"> בהתאם להוראה מס' 13.9.2, לרבות ההפחתה בגין "התקשרות מתמשכת", למעט במקרה של שעת עבודה של רו"ח מטעם הזוכה, </w:t>
      </w:r>
      <w:r w:rsidRPr="0030267E">
        <w:rPr>
          <w:rFonts w:ascii="Arial Unicode MS" w:eastAsia="Arial Unicode MS" w:hAnsi="Arial Unicode MS" w:hint="cs"/>
          <w:b/>
          <w:bCs/>
          <w:u w:val="single"/>
          <w:rtl/>
        </w:rPr>
        <w:t xml:space="preserve">שאז לא חלות עפ"י הוראה </w:t>
      </w:r>
      <w:r w:rsidRPr="0030267E">
        <w:rPr>
          <w:rFonts w:hint="cs"/>
          <w:b/>
          <w:bCs/>
          <w:u w:val="single"/>
          <w:rtl/>
        </w:rPr>
        <w:t xml:space="preserve">מס' 13.9.2 </w:t>
      </w:r>
      <w:r w:rsidRPr="0030267E">
        <w:rPr>
          <w:rFonts w:ascii="Arial Unicode MS" w:eastAsia="Arial Unicode MS" w:hAnsi="Arial Unicode MS" w:hint="cs"/>
          <w:b/>
          <w:bCs/>
          <w:u w:val="single"/>
          <w:rtl/>
        </w:rPr>
        <w:t xml:space="preserve">ההפחתות </w:t>
      </w:r>
      <w:r w:rsidRPr="0030267E">
        <w:rPr>
          <w:rFonts w:hint="cs"/>
          <w:b/>
          <w:bCs/>
          <w:u w:val="single"/>
          <w:rtl/>
        </w:rPr>
        <w:t>החלות על התקשרות מתמשכת.</w:t>
      </w:r>
    </w:p>
    <w:p w:rsidR="00503D9D" w:rsidRDefault="00503D9D" w:rsidP="00503D9D">
      <w:pPr>
        <w:rPr>
          <w:rtl/>
        </w:rPr>
      </w:pPr>
      <w:r>
        <w:rPr>
          <w:rFonts w:hint="cs"/>
          <w:rtl/>
        </w:rPr>
        <w:t xml:space="preserve">יובהר, כי בגין שעת עבודה של רו"ח מטעם הזוכה תחול ההנחה המוצעת </w:t>
      </w:r>
      <w:r w:rsidRPr="008C18C2">
        <w:rPr>
          <w:rFonts w:hint="cs"/>
          <w:sz w:val="26"/>
          <w:rtl/>
        </w:rPr>
        <w:t>בהתאם לסעיף 9.2.1 לפרק א'</w:t>
      </w:r>
      <w:r>
        <w:rPr>
          <w:rFonts w:hint="cs"/>
          <w:rtl/>
        </w:rPr>
        <w:t>.</w:t>
      </w:r>
    </w:p>
    <w:p w:rsidR="00E05F46" w:rsidRPr="00E05F46" w:rsidRDefault="00E05F46" w:rsidP="00E05F46">
      <w:pPr>
        <w:rPr>
          <w:rtl/>
        </w:rPr>
      </w:pPr>
    </w:p>
    <w:p w:rsidR="00443ED4" w:rsidRDefault="00443ED4" w:rsidP="00443ED4">
      <w:pPr>
        <w:rPr>
          <w:b/>
          <w:bCs/>
        </w:rPr>
      </w:pPr>
      <w:r w:rsidRPr="00F33B79">
        <w:rPr>
          <w:rFonts w:hint="cs"/>
          <w:b/>
          <w:bCs/>
          <w:rtl/>
        </w:rPr>
        <w:t>מסמך</w:t>
      </w:r>
      <w:r w:rsidRPr="00F33B79">
        <w:rPr>
          <w:b/>
          <w:bCs/>
          <w:rtl/>
        </w:rPr>
        <w:t xml:space="preserve"> </w:t>
      </w:r>
      <w:r w:rsidRPr="00F33B79">
        <w:rPr>
          <w:rFonts w:hint="cs"/>
          <w:b/>
          <w:bCs/>
          <w:rtl/>
        </w:rPr>
        <w:t>זה</w:t>
      </w:r>
      <w:r w:rsidRPr="00F33B79">
        <w:rPr>
          <w:b/>
          <w:bCs/>
          <w:rtl/>
        </w:rPr>
        <w:t xml:space="preserve"> </w:t>
      </w:r>
      <w:r w:rsidRPr="00F33B79">
        <w:rPr>
          <w:rFonts w:hint="cs"/>
          <w:b/>
          <w:bCs/>
          <w:rtl/>
        </w:rPr>
        <w:t>ממהווה</w:t>
      </w:r>
      <w:r w:rsidRPr="00F33B79">
        <w:rPr>
          <w:b/>
          <w:bCs/>
          <w:rtl/>
        </w:rPr>
        <w:t xml:space="preserve"> </w:t>
      </w:r>
      <w:r w:rsidRPr="00F33B79">
        <w:rPr>
          <w:rFonts w:hint="cs"/>
          <w:b/>
          <w:bCs/>
          <w:rtl/>
        </w:rPr>
        <w:t>חלק</w:t>
      </w:r>
      <w:r w:rsidRPr="00F33B79">
        <w:rPr>
          <w:b/>
          <w:bCs/>
          <w:rtl/>
        </w:rPr>
        <w:t xml:space="preserve"> </w:t>
      </w:r>
      <w:r w:rsidRPr="00F33B79">
        <w:rPr>
          <w:rFonts w:hint="cs"/>
          <w:b/>
          <w:bCs/>
          <w:rtl/>
        </w:rPr>
        <w:t>בלתי</w:t>
      </w:r>
      <w:r w:rsidRPr="00F33B79">
        <w:rPr>
          <w:b/>
          <w:bCs/>
          <w:rtl/>
        </w:rPr>
        <w:t xml:space="preserve"> </w:t>
      </w:r>
      <w:r w:rsidRPr="00F33B79">
        <w:rPr>
          <w:rFonts w:hint="cs"/>
          <w:b/>
          <w:bCs/>
          <w:rtl/>
        </w:rPr>
        <w:t>נפרד</w:t>
      </w:r>
      <w:r w:rsidRPr="00F33B79">
        <w:rPr>
          <w:b/>
          <w:bCs/>
          <w:rtl/>
        </w:rPr>
        <w:t xml:space="preserve"> </w:t>
      </w:r>
      <w:r w:rsidRPr="00F33B79">
        <w:rPr>
          <w:rFonts w:hint="cs"/>
          <w:b/>
          <w:bCs/>
          <w:rtl/>
        </w:rPr>
        <w:t>ממסמכי</w:t>
      </w:r>
      <w:r w:rsidRPr="00F33B79">
        <w:rPr>
          <w:b/>
          <w:bCs/>
          <w:rtl/>
        </w:rPr>
        <w:t xml:space="preserve"> </w:t>
      </w:r>
      <w:r w:rsidRPr="00F33B79">
        <w:rPr>
          <w:rFonts w:hint="cs"/>
          <w:b/>
          <w:bCs/>
          <w:rtl/>
        </w:rPr>
        <w:t>המכרז</w:t>
      </w:r>
      <w:r w:rsidRPr="00F33B79">
        <w:rPr>
          <w:b/>
          <w:bCs/>
          <w:rtl/>
        </w:rPr>
        <w:t>.</w:t>
      </w:r>
    </w:p>
    <w:p w:rsidR="00E05F46" w:rsidRPr="00443ED4" w:rsidRDefault="00E05F46" w:rsidP="008C18C2"/>
    <w:sectPr w:rsidR="00E05F46" w:rsidRPr="00443ED4" w:rsidSect="009B0EF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8C18C2"/>
    <w:rsid w:val="0026619A"/>
    <w:rsid w:val="002866EC"/>
    <w:rsid w:val="002A40E4"/>
    <w:rsid w:val="0030267E"/>
    <w:rsid w:val="00443ED4"/>
    <w:rsid w:val="004F0C7B"/>
    <w:rsid w:val="00503D9D"/>
    <w:rsid w:val="008C18C2"/>
    <w:rsid w:val="009B0EF8"/>
    <w:rsid w:val="00C231AD"/>
    <w:rsid w:val="00C41610"/>
    <w:rsid w:val="00CA6A0D"/>
    <w:rsid w:val="00E05F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66E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187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1121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idoa</dc:creator>
  <cp:keywords/>
  <dc:description/>
  <cp:lastModifiedBy>pmo</cp:lastModifiedBy>
  <cp:revision>2</cp:revision>
  <dcterms:created xsi:type="dcterms:W3CDTF">2010-12-09T09:17:00Z</dcterms:created>
  <dcterms:modified xsi:type="dcterms:W3CDTF">2010-12-09T09:17:00Z</dcterms:modified>
</cp:coreProperties>
</file>